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华南理工大学大宗材料费（</w:t>
      </w:r>
      <w:r>
        <w:rPr>
          <w:b/>
          <w:bCs/>
          <w:sz w:val="30"/>
          <w:szCs w:val="30"/>
        </w:rPr>
        <w:t>3</w:t>
      </w:r>
      <w:r>
        <w:rPr>
          <w:rFonts w:hint="eastAsia"/>
          <w:b/>
          <w:bCs/>
          <w:sz w:val="30"/>
          <w:szCs w:val="30"/>
        </w:rPr>
        <w:t>万以上）支出审批表</w:t>
      </w:r>
    </w:p>
    <w:p>
      <w:pPr>
        <w:wordWrap w:val="0"/>
        <w:jc w:val="right"/>
        <w:rPr>
          <w:b/>
          <w:bCs/>
          <w:sz w:val="28"/>
        </w:rPr>
      </w:pPr>
      <w:r>
        <w:rPr>
          <w:rFonts w:hint="eastAsia"/>
          <w:b/>
          <w:bCs/>
        </w:rPr>
        <w:t>受理日期：</w:t>
      </w:r>
      <w:r>
        <w:rPr>
          <w:b/>
          <w:bCs/>
        </w:rPr>
        <w:t xml:space="preserve">202  </w:t>
      </w:r>
      <w:r>
        <w:rPr>
          <w:rFonts w:hint="eastAsia"/>
          <w:b/>
          <w:bCs/>
        </w:rPr>
        <w:t>年</w:t>
      </w:r>
      <w:r>
        <w:rPr>
          <w:b/>
          <w:bCs/>
        </w:rPr>
        <w:t xml:space="preserve">  </w:t>
      </w:r>
      <w:r>
        <w:rPr>
          <w:rFonts w:hint="eastAsia"/>
          <w:b/>
          <w:bCs/>
        </w:rPr>
        <w:t>月</w:t>
      </w:r>
      <w:r>
        <w:rPr>
          <w:b/>
          <w:bCs/>
        </w:rPr>
        <w:t xml:space="preserve">  </w:t>
      </w:r>
      <w:r>
        <w:rPr>
          <w:rFonts w:hint="eastAsia"/>
          <w:b/>
          <w:bCs/>
        </w:rPr>
        <w:t>日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4"/>
        <w:gridCol w:w="4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材料供应方：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项目编号：</w:t>
            </w:r>
          </w:p>
        </w:tc>
        <w:tc>
          <w:tcPr>
            <w:tcW w:w="4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项目类别：</w:t>
            </w:r>
          </w:p>
        </w:tc>
        <w:tc>
          <w:tcPr>
            <w:tcW w:w="4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组织形式：牵头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/ 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8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本项目材料费已支出金额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万元，本次支出金额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万元。</w:t>
            </w: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是否符合本项目预算中材料费数额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否</w:t>
            </w: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若否，理由：</w:t>
            </w: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</w:trPr>
        <w:tc>
          <w:tcPr>
            <w:tcW w:w="8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364" w:firstLineChars="152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申明：此次采购的材料为本项目实施的必要材料，本人承诺与材料供应方无利害关系，并保证购置材料的真实性、相关性，并严格执行学校招标管理和试验耗材管理规定。</w:t>
            </w:r>
          </w:p>
          <w:p>
            <w:pPr>
              <w:ind w:firstLine="364" w:firstLineChars="152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364" w:firstLineChars="152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364" w:firstLineChars="152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wordWrap w:val="0"/>
              <w:ind w:firstLine="364" w:firstLineChars="152"/>
              <w:jc w:val="righ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项目负责人签字：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8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学院（国家级科研机构）审核意见：</w:t>
            </w: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院长或主管副院长</w:t>
            </w: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国家级科研机构负责人签名：</w:t>
            </w:r>
          </w:p>
          <w:p>
            <w:pPr>
              <w:ind w:firstLine="480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（盖所在单位公章）</w:t>
            </w:r>
          </w:p>
        </w:tc>
      </w:tr>
    </w:tbl>
    <w:p>
      <w:pPr>
        <w:rPr>
          <w:rFonts w:ascii="Times New Roman" w:hAnsi="Times New Roman"/>
          <w:sz w:val="28"/>
        </w:rPr>
      </w:pPr>
    </w:p>
    <w:p>
      <w:pPr>
        <w:adjustRightInd w:val="0"/>
        <w:snapToGrid w:val="0"/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