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96037F" w14:textId="09BB9C35" w:rsidR="006F1C90" w:rsidRPr="00053E3A" w:rsidRDefault="006F1C90" w:rsidP="006F1C90">
      <w:pPr>
        <w:jc w:val="center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华南理工大学2</w:t>
      </w:r>
      <w:r>
        <w:rPr>
          <w:rFonts w:ascii="宋体" w:eastAsia="宋体" w:hAnsi="宋体"/>
          <w:sz w:val="24"/>
          <w:szCs w:val="24"/>
        </w:rPr>
        <w:t>021</w:t>
      </w:r>
      <w:r>
        <w:rPr>
          <w:rFonts w:ascii="宋体" w:eastAsia="宋体" w:hAnsi="宋体" w:hint="eastAsia"/>
          <w:sz w:val="24"/>
          <w:szCs w:val="24"/>
        </w:rPr>
        <w:t>级本科生</w:t>
      </w:r>
      <w:r w:rsidRPr="00053E3A">
        <w:rPr>
          <w:rFonts w:ascii="宋体" w:eastAsia="宋体" w:hAnsi="宋体" w:hint="eastAsia"/>
          <w:sz w:val="24"/>
          <w:szCs w:val="24"/>
        </w:rPr>
        <w:t>“形势与政策”课程</w:t>
      </w:r>
      <w:r>
        <w:rPr>
          <w:rFonts w:ascii="宋体" w:eastAsia="宋体" w:hAnsi="宋体" w:hint="eastAsia"/>
          <w:sz w:val="24"/>
          <w:szCs w:val="24"/>
        </w:rPr>
        <w:t>考核</w:t>
      </w:r>
      <w:r w:rsidRPr="00053E3A">
        <w:rPr>
          <w:rFonts w:ascii="宋体" w:eastAsia="宋体" w:hAnsi="宋体" w:hint="eastAsia"/>
          <w:sz w:val="24"/>
          <w:szCs w:val="24"/>
        </w:rPr>
        <w:t>论文</w:t>
      </w:r>
    </w:p>
    <w:p w14:paraId="2C10C93F" w14:textId="77777777" w:rsidR="006F1C90" w:rsidRPr="00053E3A" w:rsidRDefault="006F1C90" w:rsidP="006F1C90">
      <w:pPr>
        <w:jc w:val="center"/>
        <w:rPr>
          <w:rFonts w:ascii="华文中宋" w:eastAsia="华文中宋" w:hAnsi="华文中宋"/>
          <w:b/>
          <w:bCs/>
          <w:sz w:val="32"/>
          <w:szCs w:val="32"/>
        </w:rPr>
      </w:pPr>
      <w:r w:rsidRPr="00053E3A">
        <w:rPr>
          <w:rFonts w:ascii="华文中宋" w:eastAsia="华文中宋" w:hAnsi="华文中宋" w:hint="eastAsia"/>
          <w:b/>
          <w:bCs/>
          <w:sz w:val="32"/>
          <w:szCs w:val="32"/>
        </w:rPr>
        <w:t>参考选题</w:t>
      </w:r>
    </w:p>
    <w:p w14:paraId="3643CECB" w14:textId="77777777" w:rsidR="0038789D" w:rsidRPr="0038789D" w:rsidRDefault="0038789D" w:rsidP="0038789D">
      <w:pPr>
        <w:spacing w:line="360" w:lineRule="auto"/>
        <w:rPr>
          <w:rFonts w:ascii="宋体" w:eastAsia="宋体" w:hAnsi="宋体"/>
          <w:sz w:val="24"/>
          <w:szCs w:val="28"/>
        </w:rPr>
      </w:pPr>
      <w:r w:rsidRPr="0038789D">
        <w:rPr>
          <w:rFonts w:ascii="宋体" w:eastAsia="宋体" w:hAnsi="宋体" w:hint="eastAsia"/>
          <w:sz w:val="24"/>
          <w:szCs w:val="28"/>
        </w:rPr>
        <w:t>党的</w:t>
      </w:r>
      <w:r w:rsidRPr="0038789D">
        <w:rPr>
          <w:rFonts w:ascii="宋体" w:eastAsia="宋体" w:hAnsi="宋体"/>
          <w:sz w:val="24"/>
          <w:szCs w:val="28"/>
        </w:rPr>
        <w:t>二十届三中全会精神的核心内容与现实意义</w:t>
      </w:r>
    </w:p>
    <w:p w14:paraId="62610F25" w14:textId="77777777" w:rsidR="0038789D" w:rsidRPr="0038789D" w:rsidRDefault="0038789D" w:rsidP="0038789D">
      <w:pPr>
        <w:spacing w:line="360" w:lineRule="auto"/>
        <w:rPr>
          <w:rFonts w:ascii="宋体" w:eastAsia="宋体" w:hAnsi="宋体"/>
          <w:sz w:val="24"/>
          <w:szCs w:val="28"/>
        </w:rPr>
      </w:pPr>
      <w:r w:rsidRPr="0038789D">
        <w:rPr>
          <w:rFonts w:ascii="宋体" w:eastAsia="宋体" w:hAnsi="宋体" w:hint="eastAsia"/>
          <w:sz w:val="24"/>
          <w:szCs w:val="28"/>
        </w:rPr>
        <w:t>党的</w:t>
      </w:r>
      <w:r w:rsidRPr="0038789D">
        <w:rPr>
          <w:rFonts w:ascii="宋体" w:eastAsia="宋体" w:hAnsi="宋体"/>
          <w:sz w:val="24"/>
          <w:szCs w:val="28"/>
        </w:rPr>
        <w:t>二十届三中全会精神的贯彻与落实情况分析</w:t>
      </w:r>
    </w:p>
    <w:p w14:paraId="408EF0A2" w14:textId="77777777" w:rsidR="0038789D" w:rsidRPr="0038789D" w:rsidRDefault="0038789D" w:rsidP="0038789D">
      <w:pPr>
        <w:spacing w:line="360" w:lineRule="auto"/>
        <w:rPr>
          <w:rFonts w:ascii="宋体" w:eastAsia="宋体" w:hAnsi="宋体"/>
          <w:sz w:val="24"/>
          <w:szCs w:val="28"/>
        </w:rPr>
      </w:pPr>
      <w:r w:rsidRPr="0038789D">
        <w:rPr>
          <w:rFonts w:ascii="宋体" w:eastAsia="宋体" w:hAnsi="宋体" w:hint="eastAsia"/>
          <w:sz w:val="24"/>
          <w:szCs w:val="28"/>
        </w:rPr>
        <w:t>党的</w:t>
      </w:r>
      <w:r w:rsidRPr="0038789D">
        <w:rPr>
          <w:rFonts w:ascii="宋体" w:eastAsia="宋体" w:hAnsi="宋体"/>
          <w:sz w:val="24"/>
          <w:szCs w:val="28"/>
        </w:rPr>
        <w:t>二十届三中全会与新时代党的自我革命的新探索</w:t>
      </w:r>
    </w:p>
    <w:p w14:paraId="46B249CC" w14:textId="77777777" w:rsidR="0038789D" w:rsidRPr="0038789D" w:rsidRDefault="0038789D" w:rsidP="0038789D">
      <w:pPr>
        <w:spacing w:line="360" w:lineRule="auto"/>
        <w:rPr>
          <w:rFonts w:ascii="宋体" w:eastAsia="宋体" w:hAnsi="宋体"/>
          <w:sz w:val="24"/>
          <w:szCs w:val="28"/>
        </w:rPr>
      </w:pPr>
      <w:r w:rsidRPr="0038789D">
        <w:rPr>
          <w:rFonts w:ascii="宋体" w:eastAsia="宋体" w:hAnsi="宋体" w:hint="eastAsia"/>
          <w:sz w:val="24"/>
          <w:szCs w:val="28"/>
        </w:rPr>
        <w:t>党的</w:t>
      </w:r>
      <w:r w:rsidRPr="0038789D">
        <w:rPr>
          <w:rFonts w:ascii="宋体" w:eastAsia="宋体" w:hAnsi="宋体"/>
          <w:sz w:val="24"/>
          <w:szCs w:val="28"/>
        </w:rPr>
        <w:t>二十届三中全会关于推动高质量发展的新思路</w:t>
      </w:r>
    </w:p>
    <w:p w14:paraId="40C5F3DF" w14:textId="77777777" w:rsidR="0038789D" w:rsidRPr="0038789D" w:rsidRDefault="0038789D" w:rsidP="0038789D">
      <w:pPr>
        <w:spacing w:line="360" w:lineRule="auto"/>
        <w:rPr>
          <w:rFonts w:ascii="宋体" w:eastAsia="宋体" w:hAnsi="宋体"/>
          <w:sz w:val="24"/>
          <w:szCs w:val="28"/>
        </w:rPr>
      </w:pPr>
      <w:r w:rsidRPr="0038789D">
        <w:rPr>
          <w:rFonts w:ascii="宋体" w:eastAsia="宋体" w:hAnsi="宋体" w:hint="eastAsia"/>
          <w:sz w:val="24"/>
          <w:szCs w:val="28"/>
        </w:rPr>
        <w:t>党的</w:t>
      </w:r>
      <w:r w:rsidRPr="0038789D">
        <w:rPr>
          <w:rFonts w:ascii="宋体" w:eastAsia="宋体" w:hAnsi="宋体"/>
          <w:sz w:val="24"/>
          <w:szCs w:val="28"/>
        </w:rPr>
        <w:t>二十届三中全会精神对全面依法治国的推动作用</w:t>
      </w:r>
    </w:p>
    <w:p w14:paraId="260F4C3E" w14:textId="77777777" w:rsidR="0038789D" w:rsidRPr="0038789D" w:rsidRDefault="0038789D" w:rsidP="0038789D">
      <w:pPr>
        <w:spacing w:line="360" w:lineRule="auto"/>
        <w:rPr>
          <w:rFonts w:ascii="宋体" w:eastAsia="宋体" w:hAnsi="宋体"/>
          <w:sz w:val="24"/>
          <w:szCs w:val="28"/>
        </w:rPr>
      </w:pPr>
      <w:r w:rsidRPr="0038789D">
        <w:rPr>
          <w:rFonts w:ascii="宋体" w:eastAsia="宋体" w:hAnsi="宋体"/>
          <w:sz w:val="24"/>
          <w:szCs w:val="28"/>
        </w:rPr>
        <w:t>新时代党的自我革命的制度化路径研究</w:t>
      </w:r>
    </w:p>
    <w:p w14:paraId="322CC6E5" w14:textId="77777777" w:rsidR="0038789D" w:rsidRPr="0038789D" w:rsidRDefault="0038789D" w:rsidP="0038789D">
      <w:pPr>
        <w:spacing w:line="360" w:lineRule="auto"/>
        <w:rPr>
          <w:rFonts w:ascii="宋体" w:eastAsia="宋体" w:hAnsi="宋体"/>
          <w:sz w:val="24"/>
          <w:szCs w:val="28"/>
        </w:rPr>
      </w:pPr>
      <w:r w:rsidRPr="0038789D">
        <w:rPr>
          <w:rFonts w:ascii="宋体" w:eastAsia="宋体" w:hAnsi="宋体"/>
          <w:sz w:val="24"/>
          <w:szCs w:val="28"/>
        </w:rPr>
        <w:t>中国式现代化与新时代中国特色社会主义</w:t>
      </w:r>
    </w:p>
    <w:p w14:paraId="7AD6FAC2" w14:textId="77777777" w:rsidR="0038789D" w:rsidRPr="0038789D" w:rsidRDefault="0038789D" w:rsidP="0038789D">
      <w:pPr>
        <w:spacing w:line="360" w:lineRule="auto"/>
        <w:rPr>
          <w:rFonts w:ascii="宋体" w:eastAsia="宋体" w:hAnsi="宋体"/>
          <w:sz w:val="24"/>
          <w:szCs w:val="28"/>
        </w:rPr>
      </w:pPr>
      <w:r w:rsidRPr="0038789D">
        <w:rPr>
          <w:rFonts w:ascii="宋体" w:eastAsia="宋体" w:hAnsi="宋体"/>
          <w:sz w:val="24"/>
          <w:szCs w:val="28"/>
        </w:rPr>
        <w:t>中国式现代化与共同富裕的实现路径</w:t>
      </w:r>
    </w:p>
    <w:p w14:paraId="245ECDD4" w14:textId="79EA48D3" w:rsidR="0038789D" w:rsidRPr="0038789D" w:rsidRDefault="0038789D" w:rsidP="0038789D">
      <w:pPr>
        <w:spacing w:line="360" w:lineRule="auto"/>
        <w:rPr>
          <w:rFonts w:ascii="宋体" w:eastAsia="宋体" w:hAnsi="宋体"/>
          <w:sz w:val="24"/>
          <w:szCs w:val="28"/>
        </w:rPr>
      </w:pPr>
      <w:r w:rsidRPr="0038789D">
        <w:rPr>
          <w:rFonts w:ascii="宋体" w:eastAsia="宋体" w:hAnsi="宋体"/>
          <w:sz w:val="24"/>
          <w:szCs w:val="28"/>
        </w:rPr>
        <w:t>中国式现代化的</w:t>
      </w:r>
      <w:r w:rsidR="002321FB">
        <w:rPr>
          <w:rFonts w:ascii="宋体" w:eastAsia="宋体" w:hAnsi="宋体" w:hint="eastAsia"/>
          <w:sz w:val="24"/>
          <w:szCs w:val="28"/>
        </w:rPr>
        <w:t>国际影响力提升</w:t>
      </w:r>
    </w:p>
    <w:p w14:paraId="640B007A" w14:textId="77777777" w:rsidR="0038789D" w:rsidRPr="0038789D" w:rsidRDefault="0038789D" w:rsidP="0038789D">
      <w:pPr>
        <w:spacing w:line="360" w:lineRule="auto"/>
        <w:rPr>
          <w:rFonts w:ascii="宋体" w:eastAsia="宋体" w:hAnsi="宋体"/>
          <w:sz w:val="24"/>
          <w:szCs w:val="28"/>
        </w:rPr>
      </w:pPr>
      <w:r w:rsidRPr="0038789D">
        <w:rPr>
          <w:rFonts w:ascii="宋体" w:eastAsia="宋体" w:hAnsi="宋体"/>
          <w:sz w:val="24"/>
          <w:szCs w:val="28"/>
        </w:rPr>
        <w:t>全面深化改革背景下的法治建设</w:t>
      </w:r>
    </w:p>
    <w:p w14:paraId="151E2695" w14:textId="77777777" w:rsidR="0038789D" w:rsidRPr="0038789D" w:rsidRDefault="0038789D" w:rsidP="0038789D">
      <w:pPr>
        <w:spacing w:line="360" w:lineRule="auto"/>
        <w:rPr>
          <w:rFonts w:ascii="宋体" w:eastAsia="宋体" w:hAnsi="宋体"/>
          <w:sz w:val="24"/>
          <w:szCs w:val="28"/>
        </w:rPr>
      </w:pPr>
      <w:r w:rsidRPr="0038789D">
        <w:rPr>
          <w:rFonts w:ascii="宋体" w:eastAsia="宋体" w:hAnsi="宋体"/>
          <w:sz w:val="24"/>
          <w:szCs w:val="28"/>
        </w:rPr>
        <w:t>全面深化改革与中国式现代化的互动</w:t>
      </w:r>
    </w:p>
    <w:p w14:paraId="0D5BF6D8" w14:textId="77777777" w:rsidR="0038789D" w:rsidRPr="0038789D" w:rsidRDefault="0038789D" w:rsidP="0038789D">
      <w:pPr>
        <w:spacing w:line="360" w:lineRule="auto"/>
        <w:rPr>
          <w:rFonts w:ascii="宋体" w:eastAsia="宋体" w:hAnsi="宋体"/>
          <w:sz w:val="24"/>
          <w:szCs w:val="28"/>
        </w:rPr>
      </w:pPr>
      <w:r w:rsidRPr="0038789D">
        <w:rPr>
          <w:rFonts w:ascii="宋体" w:eastAsia="宋体" w:hAnsi="宋体"/>
          <w:sz w:val="24"/>
          <w:szCs w:val="28"/>
        </w:rPr>
        <w:t>新时代乡村振兴中的青年大学生角色与作用</w:t>
      </w:r>
    </w:p>
    <w:p w14:paraId="1C197FAF" w14:textId="77777777" w:rsidR="0038789D" w:rsidRPr="0038789D" w:rsidRDefault="0038789D" w:rsidP="0038789D">
      <w:pPr>
        <w:spacing w:line="360" w:lineRule="auto"/>
        <w:rPr>
          <w:rFonts w:ascii="宋体" w:eastAsia="宋体" w:hAnsi="宋体"/>
          <w:sz w:val="24"/>
          <w:szCs w:val="28"/>
        </w:rPr>
      </w:pPr>
      <w:r w:rsidRPr="0038789D">
        <w:rPr>
          <w:rFonts w:ascii="宋体" w:eastAsia="宋体" w:hAnsi="宋体"/>
          <w:sz w:val="24"/>
          <w:szCs w:val="28"/>
        </w:rPr>
        <w:t>新时代青年大学生的责任与担当</w:t>
      </w:r>
    </w:p>
    <w:p w14:paraId="538D9741" w14:textId="77777777" w:rsidR="0038789D" w:rsidRPr="0038789D" w:rsidRDefault="0038789D" w:rsidP="0038789D">
      <w:pPr>
        <w:spacing w:line="360" w:lineRule="auto"/>
        <w:rPr>
          <w:rFonts w:ascii="宋体" w:eastAsia="宋体" w:hAnsi="宋体"/>
          <w:sz w:val="24"/>
          <w:szCs w:val="28"/>
        </w:rPr>
      </w:pPr>
      <w:r w:rsidRPr="0038789D">
        <w:rPr>
          <w:rFonts w:ascii="宋体" w:eastAsia="宋体" w:hAnsi="宋体"/>
          <w:sz w:val="24"/>
          <w:szCs w:val="28"/>
        </w:rPr>
        <w:t>青年大学生的思想政治教育与新时代中国特色社会主义</w:t>
      </w:r>
    </w:p>
    <w:p w14:paraId="26CD489C" w14:textId="77777777" w:rsidR="0038789D" w:rsidRPr="0038789D" w:rsidRDefault="0038789D" w:rsidP="0038789D">
      <w:pPr>
        <w:spacing w:line="360" w:lineRule="auto"/>
        <w:rPr>
          <w:rFonts w:ascii="宋体" w:eastAsia="宋体" w:hAnsi="宋体"/>
          <w:sz w:val="24"/>
          <w:szCs w:val="28"/>
        </w:rPr>
      </w:pPr>
      <w:r w:rsidRPr="0038789D">
        <w:rPr>
          <w:rFonts w:ascii="宋体" w:eastAsia="宋体" w:hAnsi="宋体"/>
          <w:sz w:val="24"/>
          <w:szCs w:val="28"/>
        </w:rPr>
        <w:t>数字经济时代下中国社会的变革与青年大学生的机遇</w:t>
      </w:r>
    </w:p>
    <w:p w14:paraId="64D6510F" w14:textId="77777777" w:rsidR="0038789D" w:rsidRPr="0038789D" w:rsidRDefault="0038789D" w:rsidP="0038789D">
      <w:pPr>
        <w:spacing w:line="360" w:lineRule="auto"/>
        <w:rPr>
          <w:rFonts w:ascii="宋体" w:eastAsia="宋体" w:hAnsi="宋体"/>
          <w:sz w:val="24"/>
          <w:szCs w:val="28"/>
        </w:rPr>
      </w:pPr>
      <w:r w:rsidRPr="0038789D">
        <w:rPr>
          <w:rFonts w:ascii="宋体" w:eastAsia="宋体" w:hAnsi="宋体"/>
          <w:sz w:val="24"/>
          <w:szCs w:val="28"/>
        </w:rPr>
        <w:t>社会主要矛盾转化对中国社会发展的影响</w:t>
      </w:r>
    </w:p>
    <w:p w14:paraId="6C0A12DB" w14:textId="574C06E8" w:rsidR="00E369BC" w:rsidRPr="0038789D" w:rsidRDefault="00E369BC" w:rsidP="0038789D">
      <w:pPr>
        <w:spacing w:line="360" w:lineRule="auto"/>
        <w:rPr>
          <w:rFonts w:ascii="宋体" w:eastAsia="宋体" w:hAnsi="宋体"/>
          <w:sz w:val="24"/>
          <w:szCs w:val="28"/>
        </w:rPr>
      </w:pPr>
      <w:r w:rsidRPr="0038789D">
        <w:rPr>
          <w:rFonts w:ascii="宋体" w:eastAsia="宋体" w:hAnsi="宋体"/>
          <w:sz w:val="24"/>
          <w:szCs w:val="28"/>
        </w:rPr>
        <w:t>中国经济新常态下的挑战与应对</w:t>
      </w:r>
    </w:p>
    <w:p w14:paraId="1AB1E287" w14:textId="5A589465" w:rsidR="00E369BC" w:rsidRPr="0038789D" w:rsidRDefault="00E369BC" w:rsidP="0038789D">
      <w:pPr>
        <w:spacing w:line="360" w:lineRule="auto"/>
        <w:rPr>
          <w:rFonts w:ascii="宋体" w:eastAsia="宋体" w:hAnsi="宋体"/>
          <w:sz w:val="24"/>
          <w:szCs w:val="28"/>
        </w:rPr>
      </w:pPr>
      <w:r w:rsidRPr="0038789D">
        <w:rPr>
          <w:rFonts w:ascii="宋体" w:eastAsia="宋体" w:hAnsi="宋体"/>
          <w:sz w:val="24"/>
          <w:szCs w:val="28"/>
        </w:rPr>
        <w:t>中国数字经济发展的新动态与前景</w:t>
      </w:r>
    </w:p>
    <w:p w14:paraId="1341BB83" w14:textId="12732CBE" w:rsidR="00E369BC" w:rsidRPr="0038789D" w:rsidRDefault="00E369BC" w:rsidP="0038789D">
      <w:pPr>
        <w:spacing w:line="360" w:lineRule="auto"/>
        <w:rPr>
          <w:rFonts w:ascii="宋体" w:eastAsia="宋体" w:hAnsi="宋体"/>
          <w:sz w:val="24"/>
          <w:szCs w:val="28"/>
        </w:rPr>
      </w:pPr>
      <w:r w:rsidRPr="0038789D">
        <w:rPr>
          <w:rFonts w:ascii="宋体" w:eastAsia="宋体" w:hAnsi="宋体"/>
          <w:sz w:val="24"/>
          <w:szCs w:val="28"/>
        </w:rPr>
        <w:t>中国科技创新能力的提升与国际竞争力</w:t>
      </w:r>
    </w:p>
    <w:p w14:paraId="460F92B1" w14:textId="3054C202" w:rsidR="00E369BC" w:rsidRPr="0038789D" w:rsidRDefault="00E369BC" w:rsidP="0038789D">
      <w:pPr>
        <w:spacing w:line="360" w:lineRule="auto"/>
        <w:rPr>
          <w:rFonts w:ascii="宋体" w:eastAsia="宋体" w:hAnsi="宋体" w:hint="eastAsia"/>
          <w:sz w:val="24"/>
          <w:szCs w:val="28"/>
        </w:rPr>
      </w:pPr>
      <w:r w:rsidRPr="0038789D">
        <w:rPr>
          <w:rFonts w:ascii="宋体" w:eastAsia="宋体" w:hAnsi="宋体"/>
          <w:sz w:val="24"/>
          <w:szCs w:val="28"/>
        </w:rPr>
        <w:t>后俄乌冲突时代的欧洲安全格局与中国的</w:t>
      </w:r>
      <w:r w:rsidR="002321FB">
        <w:rPr>
          <w:rFonts w:ascii="宋体" w:eastAsia="宋体" w:hAnsi="宋体" w:hint="eastAsia"/>
          <w:sz w:val="24"/>
          <w:szCs w:val="28"/>
        </w:rPr>
        <w:t>对策分析</w:t>
      </w:r>
    </w:p>
    <w:p w14:paraId="03131E0B" w14:textId="77777777" w:rsidR="00E369BC" w:rsidRPr="0038789D" w:rsidRDefault="00E369BC" w:rsidP="0038789D">
      <w:pPr>
        <w:spacing w:line="360" w:lineRule="auto"/>
        <w:rPr>
          <w:rFonts w:ascii="宋体" w:eastAsia="宋体" w:hAnsi="宋体"/>
          <w:sz w:val="24"/>
          <w:szCs w:val="28"/>
        </w:rPr>
      </w:pPr>
      <w:r w:rsidRPr="0038789D">
        <w:rPr>
          <w:rFonts w:ascii="宋体" w:eastAsia="宋体" w:hAnsi="宋体"/>
          <w:sz w:val="24"/>
          <w:szCs w:val="28"/>
        </w:rPr>
        <w:t>全球化背景下中美关系对青年大学生的影响</w:t>
      </w:r>
    </w:p>
    <w:p w14:paraId="65E84181" w14:textId="77777777" w:rsidR="0038789D" w:rsidRDefault="0038789D"/>
    <w:sectPr w:rsidR="003878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C90"/>
    <w:rsid w:val="002321FB"/>
    <w:rsid w:val="0038789D"/>
    <w:rsid w:val="006F1C90"/>
    <w:rsid w:val="00CB00DA"/>
    <w:rsid w:val="00E3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9ACD0"/>
  <w15:chartTrackingRefBased/>
  <w15:docId w15:val="{7D14C9D4-2585-4DE8-87DF-90F00170E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1C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来兴 谭</dc:creator>
  <cp:keywords/>
  <dc:description/>
  <cp:lastModifiedBy>来兴 谭</cp:lastModifiedBy>
  <cp:revision>2</cp:revision>
  <dcterms:created xsi:type="dcterms:W3CDTF">2024-09-02T06:17:00Z</dcterms:created>
  <dcterms:modified xsi:type="dcterms:W3CDTF">2024-09-03T02:34:00Z</dcterms:modified>
</cp:coreProperties>
</file>