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9D73F"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公共管理学院202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b/>
          <w:sz w:val="36"/>
          <w:szCs w:val="36"/>
        </w:rPr>
        <w:t>年硕士研究生招生双向选择志愿书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3595"/>
        <w:gridCol w:w="1976"/>
        <w:gridCol w:w="2111"/>
      </w:tblGrid>
      <w:tr w14:paraId="55AF6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 w14:paraId="6F65F2C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考生编号</w:t>
            </w:r>
          </w:p>
        </w:tc>
        <w:tc>
          <w:tcPr>
            <w:tcW w:w="3595" w:type="dxa"/>
            <w:vAlign w:val="center"/>
          </w:tcPr>
          <w:p w14:paraId="0116EA9A">
            <w:pPr>
              <w:jc w:val="center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 w14:paraId="595F020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考生姓名</w:t>
            </w:r>
          </w:p>
        </w:tc>
        <w:tc>
          <w:tcPr>
            <w:tcW w:w="2111" w:type="dxa"/>
            <w:vAlign w:val="center"/>
          </w:tcPr>
          <w:p w14:paraId="41AC656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E342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 w14:paraId="4BADF65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拟录取导师</w:t>
            </w:r>
          </w:p>
        </w:tc>
        <w:tc>
          <w:tcPr>
            <w:tcW w:w="3595" w:type="dxa"/>
            <w:vAlign w:val="center"/>
          </w:tcPr>
          <w:p w14:paraId="5FC937A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 w14:paraId="52AF9AD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拟录取总成绩  </w:t>
            </w:r>
          </w:p>
        </w:tc>
        <w:tc>
          <w:tcPr>
            <w:tcW w:w="2111" w:type="dxa"/>
            <w:vAlign w:val="center"/>
          </w:tcPr>
          <w:p w14:paraId="70E08E2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E62C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 w14:paraId="5752537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拟录取方向</w:t>
            </w:r>
          </w:p>
          <w:p w14:paraId="4B5800B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（打√）</w:t>
            </w:r>
          </w:p>
        </w:tc>
        <w:tc>
          <w:tcPr>
            <w:tcW w:w="7682" w:type="dxa"/>
            <w:gridSpan w:val="3"/>
            <w:vAlign w:val="center"/>
          </w:tcPr>
          <w:p w14:paraId="4F8BF2F2"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公共管理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学</w:t>
            </w:r>
            <w:r>
              <w:rPr>
                <w:rFonts w:hint="eastAsia" w:ascii="仿宋" w:hAnsi="仿宋" w:eastAsia="仿宋"/>
                <w:sz w:val="28"/>
              </w:rPr>
              <w:t xml:space="preserve">专业：（ ）行政管理方向 </w:t>
            </w:r>
          </w:p>
          <w:p w14:paraId="5E13DC96"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</w:rPr>
              <w:t>（ ）教育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>政策</w:t>
            </w:r>
            <w:r>
              <w:rPr>
                <w:rFonts w:hint="eastAsia" w:ascii="仿宋" w:hAnsi="仿宋" w:eastAsia="仿宋"/>
                <w:sz w:val="28"/>
              </w:rPr>
              <w:t>与管理方向</w:t>
            </w:r>
          </w:p>
          <w:p w14:paraId="77E5C7E7">
            <w:pPr>
              <w:spacing w:line="360" w:lineRule="exac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</w:rPr>
              <w:t>（ ）社会保障方向</w:t>
            </w:r>
          </w:p>
          <w:p w14:paraId="63E8FEDC">
            <w:pPr>
              <w:spacing w:line="360" w:lineRule="exact"/>
              <w:ind w:firstLine="2240" w:firstLineChars="80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 ）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土地资源</w:t>
            </w:r>
            <w:r>
              <w:rPr>
                <w:rFonts w:hint="eastAsia" w:ascii="仿宋" w:hAnsi="仿宋" w:eastAsia="仿宋"/>
                <w:sz w:val="28"/>
              </w:rPr>
              <w:t>管理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方向</w:t>
            </w:r>
          </w:p>
          <w:p w14:paraId="47E37DFD">
            <w:pPr>
              <w:spacing w:line="360" w:lineRule="exact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应急管理专业：  </w:t>
            </w:r>
            <w:r>
              <w:rPr>
                <w:rFonts w:hint="eastAsia" w:ascii="仿宋" w:hAnsi="仿宋" w:eastAsia="仿宋"/>
                <w:sz w:val="28"/>
              </w:rPr>
              <w:t>（ ）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应急</w:t>
            </w:r>
            <w:r>
              <w:rPr>
                <w:rFonts w:hint="eastAsia" w:ascii="仿宋" w:hAnsi="仿宋" w:eastAsia="仿宋"/>
                <w:sz w:val="28"/>
              </w:rPr>
              <w:t>管理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方向</w:t>
            </w:r>
          </w:p>
        </w:tc>
      </w:tr>
      <w:tr w14:paraId="6D44E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0" w:hRule="atLeast"/>
          <w:jc w:val="center"/>
        </w:trPr>
        <w:tc>
          <w:tcPr>
            <w:tcW w:w="9477" w:type="dxa"/>
            <w:gridSpan w:val="4"/>
            <w:vAlign w:val="center"/>
          </w:tcPr>
          <w:p w14:paraId="31A4EA79">
            <w:pPr>
              <w:snapToGrid w:val="0"/>
              <w:spacing w:line="276" w:lineRule="auto"/>
              <w:ind w:right="134" w:rightChars="64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承 诺 书</w:t>
            </w:r>
          </w:p>
          <w:p w14:paraId="63D43482"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本人保证所提供申请材料真实准确, 接受并承认上述拟录取结果。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拟录取后保证不再提出调剂其它学校或其它专业申请。</w:t>
            </w:r>
          </w:p>
          <w:p w14:paraId="12BB21D7">
            <w:pPr>
              <w:pStyle w:val="4"/>
              <w:widowControl/>
              <w:shd w:val="clear" w:color="auto" w:fill="FFFFFF"/>
              <w:spacing w:after="0" w:line="360" w:lineRule="exact"/>
              <w:ind w:firstLine="384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  <w:p w14:paraId="088C4A3E">
            <w:pPr>
              <w:widowControl/>
              <w:tabs>
                <w:tab w:val="left" w:pos="720"/>
              </w:tabs>
              <w:wordWrap w:val="0"/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  <w:p w14:paraId="2842ADCC">
            <w:pPr>
              <w:widowControl/>
              <w:tabs>
                <w:tab w:val="left" w:pos="720"/>
              </w:tabs>
              <w:snapToGrid w:val="0"/>
              <w:spacing w:line="360" w:lineRule="auto"/>
              <w:ind w:right="560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承诺人签名：     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  身份证号：                 </w:t>
            </w:r>
          </w:p>
          <w:p w14:paraId="4913E014"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                        </w:t>
            </w:r>
          </w:p>
          <w:p w14:paraId="2EE9DC86"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日</w:t>
            </w:r>
          </w:p>
        </w:tc>
      </w:tr>
      <w:tr w14:paraId="41BB9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9477" w:type="dxa"/>
            <w:gridSpan w:val="4"/>
            <w:vAlign w:val="center"/>
          </w:tcPr>
          <w:p w14:paraId="76947A05"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导师意见： </w:t>
            </w:r>
          </w:p>
          <w:p w14:paraId="316EE5D6"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同意接收。 </w:t>
            </w:r>
          </w:p>
          <w:p w14:paraId="1CE28252"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                      导师签名：</w:t>
            </w:r>
          </w:p>
          <w:p w14:paraId="38E5B4E5">
            <w:pPr>
              <w:spacing w:line="360" w:lineRule="exact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日</w:t>
            </w:r>
          </w:p>
        </w:tc>
      </w:tr>
      <w:tr w14:paraId="1184D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9477" w:type="dxa"/>
            <w:gridSpan w:val="4"/>
            <w:vAlign w:val="center"/>
          </w:tcPr>
          <w:p w14:paraId="2C5F96EF"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学院负责人意见：</w:t>
            </w:r>
            <w:r>
              <w:rPr>
                <w:rFonts w:ascii="仿宋" w:hAnsi="仿宋" w:eastAsia="仿宋"/>
                <w:sz w:val="28"/>
              </w:rPr>
              <w:t xml:space="preserve"> </w:t>
            </w:r>
          </w:p>
          <w:p w14:paraId="61247260">
            <w:pPr>
              <w:ind w:firstLine="5180" w:firstLineChars="185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学院负责人签名：</w:t>
            </w:r>
          </w:p>
          <w:p w14:paraId="72887F03">
            <w:pPr>
              <w:ind w:firstLine="5180" w:firstLineChars="1850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 w14:paraId="43D5EA4F">
      <w:pPr>
        <w:widowControl/>
        <w:spacing w:line="360" w:lineRule="exact"/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备注：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请在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2025年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FF0000"/>
          <w:spacing w:val="0"/>
          <w:sz w:val="27"/>
          <w:szCs w:val="27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FF0000"/>
          <w:spacing w:val="0"/>
          <w:sz w:val="27"/>
          <w:szCs w:val="27"/>
        </w:rPr>
        <w:t>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FF0000"/>
          <w:spacing w:val="0"/>
          <w:sz w:val="27"/>
          <w:szCs w:val="27"/>
          <w:lang w:val="en-US" w:eastAsia="zh-CN"/>
        </w:rPr>
        <w:t>26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FF0000"/>
          <w:spacing w:val="0"/>
          <w:sz w:val="27"/>
          <w:szCs w:val="27"/>
        </w:rPr>
        <w:t>日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1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点前</w:t>
      </w:r>
      <w:r>
        <w:rPr>
          <w:rFonts w:hint="eastAsia" w:ascii="仿宋" w:hAnsi="仿宋" w:eastAsia="仿宋"/>
          <w:color w:val="FF0000"/>
          <w:sz w:val="28"/>
          <w:szCs w:val="28"/>
        </w:rPr>
        <w:t>，</w:t>
      </w:r>
      <w:r>
        <w:rPr>
          <w:rFonts w:hint="eastAsia" w:ascii="仿宋" w:hAnsi="仿宋" w:eastAsia="仿宋"/>
          <w:color w:val="FF0000"/>
          <w:sz w:val="28"/>
          <w:szCs w:val="28"/>
          <w:lang w:eastAsia="zh-CN"/>
        </w:rPr>
        <w:t>将双方</w:t>
      </w:r>
      <w:r>
        <w:rPr>
          <w:rFonts w:hint="eastAsia" w:ascii="仿宋" w:hAnsi="仿宋" w:eastAsia="仿宋"/>
          <w:color w:val="FF0000"/>
          <w:sz w:val="28"/>
          <w:szCs w:val="28"/>
        </w:rPr>
        <w:t>签字的志愿书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交给5号楼209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  <w:lang w:eastAsia="zh-CN"/>
        </w:rPr>
        <w:t>杨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老师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各类信息及时关华南理工大学招生工作办公室网站、学院网站。</w:t>
      </w:r>
    </w:p>
    <w:sectPr>
      <w:pgSz w:w="13288" w:h="16839"/>
      <w:pgMar w:top="1134" w:right="1588" w:bottom="123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