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新媒体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中心</w:t>
      </w:r>
      <w:r>
        <w:rPr>
          <w:rFonts w:hint="eastAsia" w:ascii="仿宋" w:hAnsi="仿宋" w:eastAsia="仿宋"/>
          <w:color w:val="auto"/>
          <w:sz w:val="32"/>
          <w:szCs w:val="32"/>
        </w:rPr>
        <w:t>推送</w:t>
      </w:r>
      <w:bookmarkStart w:id="0" w:name="_GoBack"/>
      <w:bookmarkEnd w:id="0"/>
      <w:r>
        <w:rPr>
          <w:rFonts w:hint="eastAsia" w:ascii="仿宋" w:hAnsi="仿宋" w:eastAsia="仿宋"/>
          <w:color w:val="auto"/>
          <w:sz w:val="32"/>
          <w:szCs w:val="32"/>
        </w:rPr>
        <w:t>文案自查规范</w:t>
      </w:r>
    </w:p>
    <w:p>
      <w:pPr>
        <w:pStyle w:val="14"/>
        <w:numPr>
          <w:ilvl w:val="0"/>
          <w:numId w:val="1"/>
        </w:numPr>
        <w:spacing w:line="360" w:lineRule="auto"/>
        <w:ind w:left="714" w:hanging="357" w:firstLineChars="0"/>
        <w:rPr>
          <w:rFonts w:ascii="仿宋" w:hAnsi="仿宋" w:eastAsia="仿宋"/>
          <w:color w:val="auto"/>
          <w:sz w:val="24"/>
          <w:szCs w:val="24"/>
        </w:rPr>
      </w:pPr>
      <w:r>
        <w:rPr>
          <w:rFonts w:hint="eastAsia" w:ascii="仿宋" w:hAnsi="仿宋" w:eastAsia="仿宋"/>
          <w:color w:val="auto"/>
          <w:sz w:val="24"/>
          <w:szCs w:val="24"/>
        </w:rPr>
        <w:t>文案写明推送名（必需）和简介。</w:t>
      </w:r>
      <w:r>
        <w:rPr>
          <w:rFonts w:hint="eastAsia" w:ascii="仿宋" w:hAnsi="仿宋" w:eastAsia="仿宋"/>
          <w:color w:val="auto"/>
          <w:sz w:val="24"/>
          <w:szCs w:val="24"/>
          <w:lang w:val="en-US" w:eastAsia="zh-CN"/>
        </w:rPr>
        <w:t>若</w:t>
      </w:r>
      <w:r>
        <w:rPr>
          <w:rFonts w:hint="eastAsia" w:ascii="仿宋" w:hAnsi="仿宋" w:eastAsia="仿宋"/>
          <w:color w:val="auto"/>
          <w:sz w:val="24"/>
          <w:szCs w:val="24"/>
        </w:rPr>
        <w:t>不写简介，新媒体</w:t>
      </w:r>
      <w:r>
        <w:rPr>
          <w:rFonts w:hint="eastAsia" w:ascii="仿宋" w:hAnsi="仿宋" w:eastAsia="仿宋"/>
          <w:color w:val="auto"/>
          <w:sz w:val="24"/>
          <w:szCs w:val="24"/>
          <w:lang w:val="en-US" w:eastAsia="zh-CN"/>
        </w:rPr>
        <w:t>将</w:t>
      </w:r>
      <w:r>
        <w:rPr>
          <w:rFonts w:hint="eastAsia" w:ascii="仿宋" w:hAnsi="仿宋" w:eastAsia="仿宋"/>
          <w:color w:val="auto"/>
          <w:sz w:val="24"/>
          <w:szCs w:val="24"/>
        </w:rPr>
        <w:t>从正文截取</w:t>
      </w:r>
      <w:r>
        <w:rPr>
          <w:rFonts w:hint="eastAsia" w:ascii="仿宋" w:hAnsi="仿宋" w:eastAsia="仿宋"/>
          <w:color w:val="auto"/>
          <w:sz w:val="24"/>
          <w:szCs w:val="24"/>
          <w:lang w:val="en-US" w:eastAsia="zh-CN"/>
        </w:rPr>
        <w:t>文案</w:t>
      </w:r>
      <w:r>
        <w:rPr>
          <w:rFonts w:hint="eastAsia" w:ascii="仿宋" w:hAnsi="仿宋" w:eastAsia="仿宋"/>
          <w:color w:val="auto"/>
          <w:sz w:val="24"/>
          <w:szCs w:val="24"/>
          <w:lang w:val="en-US" w:eastAsia="zh-CN"/>
        </w:rPr>
        <w:t>相关</w:t>
      </w:r>
      <w:r>
        <w:rPr>
          <w:rFonts w:hint="eastAsia" w:ascii="仿宋" w:hAnsi="仿宋" w:eastAsia="仿宋"/>
          <w:color w:val="auto"/>
          <w:sz w:val="24"/>
          <w:szCs w:val="24"/>
        </w:rPr>
        <w:t>文字作为简介，不保证效果。</w:t>
      </w:r>
    </w:p>
    <w:p>
      <w:pPr>
        <w:pStyle w:val="14"/>
        <w:numPr>
          <w:ilvl w:val="0"/>
          <w:numId w:val="1"/>
        </w:numPr>
        <w:spacing w:line="360" w:lineRule="auto"/>
        <w:ind w:left="714" w:hanging="357" w:firstLineChars="0"/>
        <w:rPr>
          <w:rFonts w:ascii="仿宋" w:hAnsi="仿宋" w:eastAsia="仿宋"/>
          <w:color w:val="auto"/>
          <w:sz w:val="24"/>
          <w:szCs w:val="24"/>
        </w:rPr>
      </w:pPr>
      <w:r>
        <w:rPr>
          <w:rFonts w:hint="eastAsia" w:ascii="仿宋" w:hAnsi="仿宋" w:eastAsia="仿宋"/>
          <w:color w:val="auto"/>
          <w:sz w:val="24"/>
          <w:szCs w:val="24"/>
        </w:rPr>
        <w:t>文案内容</w:t>
      </w:r>
      <w:r>
        <w:rPr>
          <w:rFonts w:hint="eastAsia" w:ascii="仿宋" w:hAnsi="仿宋" w:eastAsia="仿宋"/>
          <w:color w:val="auto"/>
          <w:sz w:val="24"/>
          <w:szCs w:val="24"/>
          <w:lang w:val="en-US" w:eastAsia="zh-CN"/>
        </w:rPr>
        <w:t>确保</w:t>
      </w:r>
      <w:r>
        <w:rPr>
          <w:rFonts w:hint="eastAsia" w:ascii="仿宋" w:hAnsi="仿宋" w:eastAsia="仿宋"/>
          <w:color w:val="auto"/>
          <w:sz w:val="24"/>
          <w:szCs w:val="24"/>
        </w:rPr>
        <w:t>正确无误，无标点符号缺少</w:t>
      </w:r>
      <w:r>
        <w:rPr>
          <w:rFonts w:hint="eastAsia" w:ascii="仿宋" w:hAnsi="仿宋" w:eastAsia="仿宋"/>
          <w:color w:val="auto"/>
          <w:sz w:val="24"/>
          <w:szCs w:val="24"/>
          <w:lang w:eastAsia="zh-CN"/>
        </w:rPr>
        <w:t>、</w:t>
      </w:r>
      <w:r>
        <w:rPr>
          <w:rFonts w:hint="eastAsia" w:ascii="仿宋" w:hAnsi="仿宋" w:eastAsia="仿宋"/>
          <w:color w:val="auto"/>
          <w:sz w:val="24"/>
          <w:szCs w:val="24"/>
        </w:rPr>
        <w:t>多余</w:t>
      </w:r>
      <w:r>
        <w:rPr>
          <w:rFonts w:hint="eastAsia" w:ascii="仿宋" w:hAnsi="仿宋" w:eastAsia="仿宋"/>
          <w:color w:val="auto"/>
          <w:sz w:val="24"/>
          <w:szCs w:val="24"/>
          <w:lang w:eastAsia="zh-CN"/>
        </w:rPr>
        <w:t>、</w:t>
      </w:r>
      <w:r>
        <w:rPr>
          <w:rFonts w:hint="eastAsia" w:ascii="仿宋" w:hAnsi="仿宋" w:eastAsia="仿宋"/>
          <w:color w:val="auto"/>
          <w:sz w:val="24"/>
          <w:szCs w:val="24"/>
        </w:rPr>
        <w:t>使用错误</w:t>
      </w:r>
      <w:r>
        <w:rPr>
          <w:rFonts w:hint="eastAsia" w:ascii="仿宋" w:hAnsi="仿宋" w:eastAsia="仿宋"/>
          <w:color w:val="auto"/>
          <w:sz w:val="24"/>
          <w:szCs w:val="24"/>
          <w:lang w:val="en-US" w:eastAsia="zh-CN"/>
        </w:rPr>
        <w:t>或</w:t>
      </w:r>
      <w:r>
        <w:rPr>
          <w:rFonts w:hint="eastAsia" w:ascii="仿宋" w:hAnsi="仿宋" w:eastAsia="仿宋"/>
          <w:color w:val="auto"/>
          <w:sz w:val="24"/>
          <w:szCs w:val="24"/>
        </w:rPr>
        <w:t>中英文混用等情况</w:t>
      </w:r>
      <w:r>
        <w:rPr>
          <w:rFonts w:hint="eastAsia" w:ascii="仿宋" w:hAnsi="仿宋" w:eastAsia="仿宋"/>
          <w:color w:val="auto"/>
          <w:sz w:val="24"/>
          <w:szCs w:val="24"/>
          <w:lang w:eastAsia="zh-CN"/>
        </w:rPr>
        <w:t>；</w:t>
      </w:r>
      <w:r>
        <w:rPr>
          <w:rFonts w:hint="eastAsia" w:ascii="仿宋" w:hAnsi="仿宋" w:eastAsia="仿宋"/>
          <w:color w:val="auto"/>
          <w:sz w:val="24"/>
          <w:szCs w:val="24"/>
        </w:rPr>
        <w:t>无病</w:t>
      </w:r>
      <w:r>
        <w:rPr>
          <w:rFonts w:hint="eastAsia" w:ascii="仿宋" w:hAnsi="仿宋" w:eastAsia="仿宋"/>
          <w:color w:val="auto"/>
          <w:sz w:val="24"/>
          <w:szCs w:val="24"/>
          <w:lang w:val="en-US" w:eastAsia="zh-CN"/>
        </w:rPr>
        <w:t>句或用词不当</w:t>
      </w:r>
      <w:r>
        <w:rPr>
          <w:rFonts w:hint="eastAsia" w:ascii="仿宋" w:hAnsi="仿宋" w:eastAsia="仿宋"/>
          <w:color w:val="auto"/>
          <w:sz w:val="24"/>
          <w:szCs w:val="24"/>
        </w:rPr>
        <w:t>等</w:t>
      </w:r>
      <w:r>
        <w:rPr>
          <w:rFonts w:hint="eastAsia" w:ascii="仿宋" w:hAnsi="仿宋" w:eastAsia="仿宋"/>
          <w:color w:val="auto"/>
          <w:sz w:val="24"/>
          <w:szCs w:val="24"/>
          <w:lang w:val="en-US" w:eastAsia="zh-CN"/>
        </w:rPr>
        <w:t>情况</w:t>
      </w:r>
      <w:r>
        <w:rPr>
          <w:rFonts w:hint="eastAsia" w:ascii="仿宋" w:hAnsi="仿宋" w:eastAsia="仿宋"/>
          <w:color w:val="auto"/>
          <w:sz w:val="24"/>
          <w:szCs w:val="24"/>
        </w:rPr>
        <w:t>，</w:t>
      </w:r>
      <w:r>
        <w:rPr>
          <w:rFonts w:hint="eastAsia" w:ascii="仿宋" w:hAnsi="仿宋" w:eastAsia="仿宋"/>
          <w:color w:val="auto"/>
          <w:sz w:val="24"/>
          <w:szCs w:val="24"/>
          <w:lang w:val="en-US" w:eastAsia="zh-CN"/>
        </w:rPr>
        <w:t>句子</w:t>
      </w:r>
      <w:r>
        <w:rPr>
          <w:rFonts w:hint="eastAsia" w:ascii="仿宋" w:hAnsi="仿宋" w:eastAsia="仿宋"/>
          <w:color w:val="auto"/>
          <w:sz w:val="24"/>
          <w:szCs w:val="24"/>
        </w:rPr>
        <w:t>表达</w:t>
      </w:r>
      <w:r>
        <w:rPr>
          <w:rFonts w:hint="eastAsia" w:ascii="仿宋" w:hAnsi="仿宋" w:eastAsia="仿宋"/>
          <w:color w:val="auto"/>
          <w:sz w:val="24"/>
          <w:szCs w:val="24"/>
          <w:lang w:val="en-US" w:eastAsia="zh-CN"/>
        </w:rPr>
        <w:t>需要</w:t>
      </w:r>
      <w:r>
        <w:rPr>
          <w:rFonts w:hint="eastAsia" w:ascii="仿宋" w:hAnsi="仿宋" w:eastAsia="仿宋"/>
          <w:color w:val="auto"/>
          <w:sz w:val="24"/>
          <w:szCs w:val="24"/>
        </w:rPr>
        <w:t>足够清晰，确保不产生歧义。</w:t>
      </w:r>
    </w:p>
    <w:p>
      <w:pPr>
        <w:pStyle w:val="14"/>
        <w:numPr>
          <w:ilvl w:val="0"/>
          <w:numId w:val="1"/>
        </w:numPr>
        <w:spacing w:line="360" w:lineRule="auto"/>
        <w:ind w:left="714" w:hanging="357" w:firstLineChars="0"/>
        <w:rPr>
          <w:rFonts w:ascii="仿宋" w:hAnsi="仿宋" w:eastAsia="仿宋"/>
          <w:color w:val="auto"/>
          <w:sz w:val="24"/>
          <w:szCs w:val="24"/>
        </w:rPr>
      </w:pPr>
      <w:r>
        <w:rPr>
          <w:rFonts w:hint="eastAsia" w:ascii="仿宋" w:hAnsi="仿宋" w:eastAsia="仿宋"/>
          <w:color w:val="auto"/>
          <w:sz w:val="24"/>
          <w:szCs w:val="24"/>
        </w:rPr>
        <w:t>如果是比赛预热类推文，时间</w:t>
      </w:r>
      <w:r>
        <w:rPr>
          <w:rFonts w:hint="eastAsia" w:ascii="仿宋" w:hAnsi="仿宋" w:eastAsia="仿宋"/>
          <w:color w:val="auto"/>
          <w:sz w:val="24"/>
          <w:szCs w:val="24"/>
          <w:lang w:eastAsia="zh-CN"/>
        </w:rPr>
        <w:t>、</w:t>
      </w:r>
      <w:r>
        <w:rPr>
          <w:rFonts w:hint="eastAsia" w:ascii="仿宋" w:hAnsi="仿宋" w:eastAsia="仿宋"/>
          <w:color w:val="auto"/>
          <w:sz w:val="24"/>
          <w:szCs w:val="24"/>
        </w:rPr>
        <w:t>地点</w:t>
      </w:r>
      <w:r>
        <w:rPr>
          <w:rFonts w:hint="eastAsia" w:ascii="仿宋" w:hAnsi="仿宋" w:eastAsia="仿宋"/>
          <w:color w:val="auto"/>
          <w:sz w:val="24"/>
          <w:szCs w:val="24"/>
          <w:lang w:eastAsia="zh-CN"/>
        </w:rPr>
        <w:t>、</w:t>
      </w:r>
      <w:r>
        <w:rPr>
          <w:rFonts w:hint="eastAsia" w:ascii="仿宋" w:hAnsi="仿宋" w:eastAsia="仿宋"/>
          <w:color w:val="auto"/>
          <w:sz w:val="24"/>
          <w:szCs w:val="24"/>
        </w:rPr>
        <w:t>奖品</w:t>
      </w:r>
      <w:r>
        <w:rPr>
          <w:rFonts w:hint="eastAsia" w:ascii="仿宋" w:hAnsi="仿宋" w:eastAsia="仿宋"/>
          <w:color w:val="auto"/>
          <w:sz w:val="24"/>
          <w:szCs w:val="24"/>
          <w:lang w:eastAsia="zh-CN"/>
        </w:rPr>
        <w:t>、</w:t>
      </w:r>
      <w:r>
        <w:rPr>
          <w:rFonts w:hint="eastAsia" w:ascii="仿宋" w:hAnsi="仿宋" w:eastAsia="仿宋"/>
          <w:color w:val="auto"/>
          <w:sz w:val="24"/>
          <w:szCs w:val="24"/>
        </w:rPr>
        <w:t>报名方式</w:t>
      </w:r>
      <w:r>
        <w:rPr>
          <w:rFonts w:hint="eastAsia" w:ascii="仿宋" w:hAnsi="仿宋" w:eastAsia="仿宋"/>
          <w:color w:val="auto"/>
          <w:sz w:val="24"/>
          <w:szCs w:val="24"/>
        </w:rPr>
        <w:t>等信息表达需要足够清晰明确，</w:t>
      </w:r>
      <w:r>
        <w:rPr>
          <w:rFonts w:hint="eastAsia" w:ascii="仿宋" w:hAnsi="仿宋" w:eastAsia="仿宋"/>
          <w:color w:val="auto"/>
          <w:sz w:val="24"/>
          <w:szCs w:val="24"/>
          <w:lang w:val="en-US" w:eastAsia="zh-CN"/>
        </w:rPr>
        <w:t>需要</w:t>
      </w:r>
      <w:r>
        <w:rPr>
          <w:rFonts w:hint="eastAsia" w:ascii="仿宋" w:hAnsi="仿宋" w:eastAsia="仿宋"/>
          <w:color w:val="auto"/>
          <w:sz w:val="24"/>
          <w:szCs w:val="24"/>
        </w:rPr>
        <w:t>更改</w:t>
      </w:r>
      <w:r>
        <w:rPr>
          <w:rFonts w:hint="eastAsia" w:ascii="仿宋" w:hAnsi="仿宋" w:eastAsia="仿宋"/>
          <w:color w:val="auto"/>
          <w:sz w:val="24"/>
          <w:szCs w:val="24"/>
          <w:lang w:val="en-US" w:eastAsia="zh-CN"/>
        </w:rPr>
        <w:t>则</w:t>
      </w:r>
      <w:r>
        <w:rPr>
          <w:rFonts w:hint="eastAsia" w:ascii="仿宋" w:hAnsi="仿宋" w:eastAsia="仿宋"/>
          <w:color w:val="auto"/>
          <w:sz w:val="24"/>
          <w:szCs w:val="24"/>
        </w:rPr>
        <w:t>要及时向新媒体相关负责人</w:t>
      </w:r>
      <w:r>
        <w:rPr>
          <w:rFonts w:hint="eastAsia" w:ascii="仿宋" w:hAnsi="仿宋" w:eastAsia="仿宋"/>
          <w:color w:val="auto"/>
          <w:sz w:val="24"/>
          <w:szCs w:val="24"/>
          <w:lang w:val="en-US" w:eastAsia="zh-CN"/>
        </w:rPr>
        <w:t>反映</w:t>
      </w:r>
      <w:r>
        <w:rPr>
          <w:rFonts w:hint="eastAsia" w:ascii="仿宋" w:hAnsi="仿宋" w:eastAsia="仿宋"/>
          <w:color w:val="auto"/>
          <w:sz w:val="24"/>
          <w:szCs w:val="24"/>
          <w:lang w:val="en-US" w:eastAsia="zh-CN"/>
        </w:rPr>
        <w:t>并</w:t>
      </w:r>
      <w:r>
        <w:rPr>
          <w:rFonts w:hint="eastAsia" w:ascii="仿宋" w:hAnsi="仿宋" w:eastAsia="仿宋"/>
          <w:color w:val="auto"/>
          <w:sz w:val="24"/>
          <w:szCs w:val="24"/>
        </w:rPr>
        <w:t>进行</w:t>
      </w:r>
      <w:r>
        <w:rPr>
          <w:rFonts w:hint="eastAsia" w:ascii="仿宋" w:hAnsi="仿宋" w:eastAsia="仿宋"/>
          <w:color w:val="auto"/>
          <w:sz w:val="24"/>
          <w:szCs w:val="24"/>
          <w:lang w:val="en-US" w:eastAsia="zh-CN"/>
        </w:rPr>
        <w:t>修改和</w:t>
      </w:r>
      <w:r>
        <w:rPr>
          <w:rFonts w:hint="eastAsia" w:ascii="仿宋" w:hAnsi="仿宋" w:eastAsia="仿宋"/>
          <w:color w:val="auto"/>
          <w:sz w:val="24"/>
          <w:szCs w:val="24"/>
        </w:rPr>
        <w:t>补充。</w:t>
      </w:r>
    </w:p>
    <w:p>
      <w:pPr>
        <w:pStyle w:val="14"/>
        <w:numPr>
          <w:ilvl w:val="0"/>
          <w:numId w:val="1"/>
        </w:numPr>
        <w:spacing w:line="360" w:lineRule="auto"/>
        <w:ind w:left="714" w:hanging="357" w:firstLineChars="0"/>
        <w:rPr>
          <w:rFonts w:ascii="仿宋" w:hAnsi="仿宋" w:eastAsia="仿宋"/>
          <w:color w:val="auto"/>
          <w:sz w:val="24"/>
          <w:szCs w:val="24"/>
        </w:rPr>
      </w:pPr>
      <w:r>
        <w:rPr>
          <w:rFonts w:hint="eastAsia" w:ascii="仿宋" w:hAnsi="仿宋" w:eastAsia="仿宋"/>
          <w:color w:val="auto"/>
          <w:sz w:val="24"/>
          <w:szCs w:val="24"/>
        </w:rPr>
        <w:t>文案中</w:t>
      </w:r>
      <w:r>
        <w:rPr>
          <w:rFonts w:hint="eastAsia" w:ascii="仿宋" w:hAnsi="仿宋" w:eastAsia="仿宋"/>
          <w:color w:val="auto"/>
          <w:sz w:val="24"/>
          <w:szCs w:val="24"/>
          <w:lang w:val="en-US" w:eastAsia="zh-CN"/>
        </w:rPr>
        <w:t>若</w:t>
      </w:r>
      <w:r>
        <w:rPr>
          <w:rFonts w:hint="eastAsia" w:ascii="仿宋" w:hAnsi="仿宋" w:eastAsia="仿宋"/>
          <w:color w:val="auto"/>
          <w:sz w:val="24"/>
          <w:szCs w:val="24"/>
        </w:rPr>
        <w:t>提到有链接或者二维码</w:t>
      </w:r>
      <w:r>
        <w:rPr>
          <w:rFonts w:hint="eastAsia" w:ascii="仿宋" w:hAnsi="仿宋" w:eastAsia="仿宋"/>
          <w:color w:val="auto"/>
          <w:sz w:val="24"/>
          <w:szCs w:val="24"/>
          <w:lang w:val="en-US" w:eastAsia="zh-CN"/>
        </w:rPr>
        <w:t>时</w:t>
      </w:r>
      <w:r>
        <w:rPr>
          <w:rFonts w:hint="eastAsia" w:ascii="仿宋" w:hAnsi="仿宋" w:eastAsia="仿宋"/>
          <w:color w:val="auto"/>
          <w:sz w:val="24"/>
          <w:szCs w:val="24"/>
        </w:rPr>
        <w:t>，要有对应的链接和二维码，如果无法及时收集，可先提交新媒体进行制作后再进行补充。</w:t>
      </w:r>
    </w:p>
    <w:p>
      <w:pPr>
        <w:pStyle w:val="14"/>
        <w:numPr>
          <w:ilvl w:val="0"/>
          <w:numId w:val="1"/>
        </w:numPr>
        <w:spacing w:line="360" w:lineRule="auto"/>
        <w:ind w:left="714" w:hanging="357" w:firstLineChars="0"/>
        <w:rPr>
          <w:rFonts w:ascii="仿宋" w:hAnsi="仿宋" w:eastAsia="仿宋"/>
          <w:color w:val="auto"/>
          <w:sz w:val="24"/>
          <w:szCs w:val="24"/>
        </w:rPr>
      </w:pPr>
      <w:r>
        <w:rPr>
          <w:rFonts w:hint="eastAsia" w:ascii="仿宋" w:hAnsi="仿宋" w:eastAsia="仿宋"/>
          <w:color w:val="auto"/>
          <w:sz w:val="24"/>
          <w:szCs w:val="24"/>
        </w:rPr>
        <w:t>如果有赞助商，</w:t>
      </w:r>
      <w:r>
        <w:rPr>
          <w:rFonts w:hint="eastAsia" w:ascii="仿宋" w:hAnsi="仿宋" w:eastAsia="仿宋"/>
          <w:color w:val="auto"/>
          <w:sz w:val="24"/>
          <w:szCs w:val="24"/>
          <w:lang w:val="en-US" w:eastAsia="zh-CN"/>
        </w:rPr>
        <w:t>则文案中</w:t>
      </w:r>
      <w:r>
        <w:rPr>
          <w:rFonts w:hint="eastAsia" w:ascii="仿宋" w:hAnsi="仿宋" w:eastAsia="仿宋"/>
          <w:color w:val="auto"/>
          <w:sz w:val="24"/>
          <w:szCs w:val="24"/>
        </w:rPr>
        <w:t>需要适当体现赞助商信息，并给外联部审核是否合格。</w:t>
      </w:r>
    </w:p>
    <w:p>
      <w:pPr>
        <w:pStyle w:val="14"/>
        <w:numPr>
          <w:ilvl w:val="0"/>
          <w:numId w:val="1"/>
        </w:numPr>
        <w:spacing w:line="360" w:lineRule="auto"/>
        <w:ind w:left="714" w:hanging="357" w:firstLineChars="0"/>
        <w:rPr>
          <w:rFonts w:ascii="仿宋" w:hAnsi="仿宋" w:eastAsia="仿宋"/>
          <w:color w:val="auto"/>
          <w:sz w:val="24"/>
          <w:szCs w:val="24"/>
        </w:rPr>
      </w:pPr>
      <w:r>
        <w:rPr>
          <w:rFonts w:hint="eastAsia" w:ascii="仿宋" w:hAnsi="仿宋" w:eastAsia="仿宋"/>
          <w:color w:val="auto"/>
          <w:sz w:val="24"/>
          <w:szCs w:val="24"/>
          <w:lang w:val="en-US" w:eastAsia="zh-CN"/>
        </w:rPr>
        <w:t>文案中要</w:t>
      </w:r>
      <w:r>
        <w:rPr>
          <w:rFonts w:hint="eastAsia" w:ascii="仿宋" w:hAnsi="仿宋" w:eastAsia="仿宋"/>
          <w:color w:val="auto"/>
          <w:sz w:val="24"/>
          <w:szCs w:val="24"/>
        </w:rPr>
        <w:t>写明文案作者</w:t>
      </w:r>
      <w:r>
        <w:rPr>
          <w:rFonts w:hint="eastAsia" w:ascii="仿宋" w:hAnsi="仿宋" w:eastAsia="仿宋"/>
          <w:color w:val="auto"/>
          <w:sz w:val="24"/>
          <w:szCs w:val="24"/>
          <w:lang w:eastAsia="zh-CN"/>
        </w:rPr>
        <w:t>、</w:t>
      </w:r>
      <w:r>
        <w:rPr>
          <w:rFonts w:hint="eastAsia" w:ascii="仿宋" w:hAnsi="仿宋" w:eastAsia="仿宋"/>
          <w:color w:val="auto"/>
          <w:sz w:val="24"/>
          <w:szCs w:val="24"/>
        </w:rPr>
        <w:t>图片来源</w:t>
      </w:r>
      <w:r>
        <w:rPr>
          <w:rFonts w:hint="eastAsia" w:ascii="仿宋" w:hAnsi="仿宋" w:eastAsia="仿宋"/>
          <w:color w:val="auto"/>
          <w:sz w:val="24"/>
          <w:szCs w:val="24"/>
          <w:lang w:val="en-US" w:eastAsia="zh-CN"/>
        </w:rPr>
        <w:t>以及</w:t>
      </w:r>
      <w:r>
        <w:rPr>
          <w:rFonts w:hint="eastAsia" w:ascii="仿宋" w:hAnsi="仿宋" w:eastAsia="仿宋"/>
          <w:color w:val="auto"/>
          <w:sz w:val="24"/>
          <w:szCs w:val="24"/>
        </w:rPr>
        <w:t>图片拍摄场景。</w:t>
      </w:r>
    </w:p>
    <w:p>
      <w:pPr>
        <w:pStyle w:val="14"/>
        <w:spacing w:line="360" w:lineRule="auto"/>
        <w:ind w:left="714" w:firstLine="0" w:firstLineChars="0"/>
        <w:rPr>
          <w:rFonts w:ascii="仿宋" w:hAnsi="仿宋" w:eastAsia="仿宋"/>
          <w:color w:val="auto"/>
          <w:sz w:val="24"/>
          <w:szCs w:val="24"/>
        </w:rPr>
      </w:pPr>
      <w:r>
        <w:rPr>
          <w:rFonts w:hint="eastAsia" w:ascii="仿宋" w:hAnsi="仿宋" w:eastAsia="仿宋"/>
          <w:color w:val="auto"/>
          <w:sz w:val="24"/>
          <w:szCs w:val="24"/>
        </w:rPr>
        <w:t>如：文案作者：素拓部—陈xx</w:t>
      </w:r>
    </w:p>
    <w:p>
      <w:pPr>
        <w:pStyle w:val="14"/>
        <w:spacing w:line="360" w:lineRule="auto"/>
        <w:ind w:left="714" w:firstLine="480"/>
        <w:rPr>
          <w:rFonts w:ascii="仿宋" w:hAnsi="仿宋" w:eastAsia="仿宋"/>
          <w:color w:val="auto"/>
          <w:sz w:val="24"/>
          <w:szCs w:val="24"/>
        </w:rPr>
      </w:pPr>
      <w:r>
        <w:rPr>
          <w:rFonts w:hint="eastAsia" w:ascii="仿宋" w:hAnsi="仿宋" w:eastAsia="仿宋"/>
          <w:color w:val="auto"/>
          <w:sz w:val="24"/>
          <w:szCs w:val="24"/>
        </w:rPr>
        <w:t>图片来源：新媒体中心拍摄</w:t>
      </w:r>
    </w:p>
    <w:p>
      <w:pPr>
        <w:pStyle w:val="14"/>
        <w:spacing w:line="360" w:lineRule="auto"/>
        <w:ind w:left="714" w:firstLine="480"/>
        <w:rPr>
          <w:rFonts w:ascii="仿宋" w:hAnsi="仿宋" w:eastAsia="仿宋"/>
          <w:color w:val="auto"/>
          <w:sz w:val="24"/>
          <w:szCs w:val="24"/>
        </w:rPr>
      </w:pPr>
      <w:r>
        <w:rPr>
          <w:rFonts w:hint="eastAsia" w:ascii="仿宋" w:hAnsi="仿宋" w:eastAsia="仿宋"/>
          <w:color w:val="auto"/>
          <w:sz w:val="24"/>
          <w:szCs w:val="24"/>
        </w:rPr>
        <w:t>图片场景：五早现场</w:t>
      </w:r>
    </w:p>
    <w:p>
      <w:pPr>
        <w:rPr>
          <w:color w:val="auto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EE1033"/>
    <w:multiLevelType w:val="multilevel"/>
    <w:tmpl w:val="0AEE1033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00" w:hanging="420"/>
      </w:pPr>
    </w:lvl>
    <w:lvl w:ilvl="2" w:tentative="0">
      <w:start w:val="1"/>
      <w:numFmt w:val="lowerRoman"/>
      <w:lvlText w:val="%3."/>
      <w:lvlJc w:val="right"/>
      <w:pPr>
        <w:ind w:left="1620" w:hanging="420"/>
      </w:pPr>
    </w:lvl>
    <w:lvl w:ilvl="3" w:tentative="0">
      <w:start w:val="1"/>
      <w:numFmt w:val="decimal"/>
      <w:lvlText w:val="%4."/>
      <w:lvlJc w:val="left"/>
      <w:pPr>
        <w:ind w:left="2040" w:hanging="420"/>
      </w:pPr>
    </w:lvl>
    <w:lvl w:ilvl="4" w:tentative="0">
      <w:start w:val="1"/>
      <w:numFmt w:val="lowerLetter"/>
      <w:lvlText w:val="%5)"/>
      <w:lvlJc w:val="left"/>
      <w:pPr>
        <w:ind w:left="2460" w:hanging="420"/>
      </w:pPr>
    </w:lvl>
    <w:lvl w:ilvl="5" w:tentative="0">
      <w:start w:val="1"/>
      <w:numFmt w:val="lowerRoman"/>
      <w:lvlText w:val="%6."/>
      <w:lvlJc w:val="right"/>
      <w:pPr>
        <w:ind w:left="2880" w:hanging="420"/>
      </w:pPr>
    </w:lvl>
    <w:lvl w:ilvl="6" w:tentative="0">
      <w:start w:val="1"/>
      <w:numFmt w:val="decimal"/>
      <w:lvlText w:val="%7."/>
      <w:lvlJc w:val="left"/>
      <w:pPr>
        <w:ind w:left="3300" w:hanging="420"/>
      </w:pPr>
    </w:lvl>
    <w:lvl w:ilvl="7" w:tentative="0">
      <w:start w:val="1"/>
      <w:numFmt w:val="lowerLetter"/>
      <w:lvlText w:val="%8)"/>
      <w:lvlJc w:val="left"/>
      <w:pPr>
        <w:ind w:left="3720" w:hanging="420"/>
      </w:pPr>
    </w:lvl>
    <w:lvl w:ilvl="8" w:tentative="0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3384"/>
    <w:rsid w:val="000D3384"/>
    <w:rsid w:val="000D4385"/>
    <w:rsid w:val="002D5923"/>
    <w:rsid w:val="00395662"/>
    <w:rsid w:val="003E2A0B"/>
    <w:rsid w:val="00562D58"/>
    <w:rsid w:val="00665B4E"/>
    <w:rsid w:val="00C9140C"/>
    <w:rsid w:val="00D044B0"/>
    <w:rsid w:val="00FE2969"/>
    <w:rsid w:val="00FF46BD"/>
    <w:rsid w:val="0691584B"/>
    <w:rsid w:val="088E62F7"/>
    <w:rsid w:val="1A6A2A5B"/>
    <w:rsid w:val="22F112E2"/>
    <w:rsid w:val="3DD0143D"/>
    <w:rsid w:val="4DFA23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semiHidden="0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7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3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8">
    <w:name w:val="Default Paragraph Font"/>
    <w:unhideWhenUsed/>
    <w:uiPriority w:val="1"/>
  </w:style>
  <w:style w:type="table" w:default="1" w:styleId="10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link w:val="15"/>
    <w:unhideWhenUsed/>
    <w:uiPriority w:val="99"/>
    <w:pPr>
      <w:jc w:val="left"/>
    </w:pPr>
  </w:style>
  <w:style w:type="paragraph" w:styleId="5">
    <w:name w:val="Balloon Text"/>
    <w:basedOn w:val="1"/>
    <w:link w:val="16"/>
    <w:unhideWhenUsed/>
    <w:uiPriority w:val="99"/>
    <w:rPr>
      <w:sz w:val="18"/>
      <w:szCs w:val="18"/>
    </w:rPr>
  </w:style>
  <w:style w:type="paragraph" w:styleId="6">
    <w:name w:val="footer"/>
    <w:basedOn w:val="1"/>
    <w:link w:val="12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annotation reference"/>
    <w:basedOn w:val="8"/>
    <w:unhideWhenUsed/>
    <w:uiPriority w:val="99"/>
    <w:rPr>
      <w:sz w:val="21"/>
      <w:szCs w:val="21"/>
    </w:rPr>
  </w:style>
  <w:style w:type="character" w:customStyle="1" w:styleId="11">
    <w:name w:val="页眉 字符"/>
    <w:basedOn w:val="8"/>
    <w:link w:val="7"/>
    <w:uiPriority w:val="99"/>
    <w:rPr>
      <w:sz w:val="18"/>
      <w:szCs w:val="18"/>
    </w:rPr>
  </w:style>
  <w:style w:type="character" w:customStyle="1" w:styleId="12">
    <w:name w:val="页脚 字符"/>
    <w:basedOn w:val="8"/>
    <w:link w:val="6"/>
    <w:uiPriority w:val="99"/>
    <w:rPr>
      <w:sz w:val="18"/>
      <w:szCs w:val="18"/>
    </w:rPr>
  </w:style>
  <w:style w:type="character" w:customStyle="1" w:styleId="13">
    <w:name w:val="标题 2 字符"/>
    <w:basedOn w:val="8"/>
    <w:link w:val="3"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14">
    <w:name w:val="List Paragraph"/>
    <w:basedOn w:val="1"/>
    <w:qFormat/>
    <w:uiPriority w:val="34"/>
    <w:pPr>
      <w:ind w:firstLine="420" w:firstLineChars="200"/>
    </w:pPr>
  </w:style>
  <w:style w:type="character" w:customStyle="1" w:styleId="15">
    <w:name w:val="批注文字 字符"/>
    <w:basedOn w:val="8"/>
    <w:link w:val="4"/>
    <w:semiHidden/>
    <w:uiPriority w:val="99"/>
  </w:style>
  <w:style w:type="character" w:customStyle="1" w:styleId="16">
    <w:name w:val="批注框文本 字符"/>
    <w:basedOn w:val="8"/>
    <w:link w:val="5"/>
    <w:semiHidden/>
    <w:uiPriority w:val="99"/>
    <w:rPr>
      <w:sz w:val="18"/>
      <w:szCs w:val="18"/>
    </w:rPr>
  </w:style>
  <w:style w:type="character" w:customStyle="1" w:styleId="17">
    <w:name w:val="标题 1 字符"/>
    <w:basedOn w:val="8"/>
    <w:link w:val="2"/>
    <w:uiPriority w:val="9"/>
    <w:rPr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341</Words>
  <Characters>342</Characters>
  <Lines>2</Lines>
  <Paragraphs>1</Paragraphs>
  <ScaleCrop>false</ScaleCrop>
  <LinksUpToDate>false</LinksUpToDate>
  <CharactersWithSpaces>342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2017-12-03T12:37:00Z</dcterms:created>
  <dc:creator>master</dc:creator>
  <cp:lastModifiedBy>大杰</cp:lastModifiedBy>
  <dcterms:modified xsi:type="dcterms:W3CDTF">2017-12-09T05:56:06Z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